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1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评审细则条款符合证明</w:t>
      </w:r>
    </w:p>
    <w:bookmarkEnd w:id="1"/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姓名，现为讲师，申报副教授职称，符合《淮北师范大学2023年度高校教师（实验）系列专业技术职务评审推荐实施细则》（</w:t>
      </w:r>
      <w:bookmarkStart w:id="0" w:name="文号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校职改字〔2023〕10号</w:t>
      </w:r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）对应条款为：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主持三类以上科研项目1项（不含教育厅项目），项目须实施1年以上，并取得阶段性成果。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对应本人业绩：2019年07月主持安徽省**项目，已取得阶段性成果，三类论文一篇。已通过职评系统审核，审核结果如下：</w:t>
      </w:r>
    </w:p>
    <w:p>
      <w:pPr>
        <w:numPr>
          <w:numId w:val="0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numId w:val="0"/>
        </w:num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（系统对应业绩的截图）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（学院盖章）</w:t>
      </w:r>
    </w:p>
    <w:p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年月日</w:t>
      </w:r>
    </w:p>
    <w:p>
      <w:pPr>
        <w:jc w:val="right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此证明上传业绩库审核后，直接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导入系统“评审推荐实施细则”部分，不要导入具体的业绩。</w:t>
      </w:r>
    </w:p>
    <w:p>
      <w:p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学校选聘的辅导员，“评审推荐实施细则”部分可以不填写。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7B7B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2023-12-04T02:24:01Z</dcterms:created>
  <dc:creator>Admin</dc:creator>
  <cp:lastModifiedBy>任建华</cp:lastModifiedBy>
  <dcterms:modified xsi:type="dcterms:W3CDTF">2023-12-04T02:36:34Z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5CC6A20EECE64CD8BC74F1FA112E699D_12</vt:lpwstr>
  </property>
</Properties>
</file>